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WBE CE 2022 057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>l’Athénée royal de Gilly</w:t>
      </w:r>
      <w:r>
        <w:rPr>
          <w:sz w:val="22"/>
        </w:rPr>
        <w:t xml:space="preserve">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innovant et qui pourrait être éventuellement adapté à l’Athénée royal de Gilly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l’Athénée royal de Gilly…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 Directrice -  WBE CE 2022 057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SocTBUp6LVmm5C5f+DQJFPam0vRgwwDo6hk5hhO2fL+D7Bfj+Y5JFQ0BIb04fidO4Z72mXU3cezUBsLxcuXzuQ==" w:salt="EIl6aMFHQIgRuEWjsD2OV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504AE-7DEF-42EB-89A9-536E4E36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1059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2022-10-05T13:38:00Z</dcterms:created>
  <dcterms:modified xsi:type="dcterms:W3CDTF">2022-10-05T13:38:00Z</dcterms:modified>
</cp:coreProperties>
</file>